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E96001">
        <w:rPr>
          <w:rFonts w:ascii="Arial" w:hAnsi="Arial" w:cs="Arial"/>
          <w:b/>
          <w:sz w:val="18"/>
          <w:szCs w:val="18"/>
          <w:u w:val="single"/>
        </w:rPr>
        <w:t>April 4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AE4FF8">
        <w:rPr>
          <w:rFonts w:ascii="Arial" w:hAnsi="Arial" w:cs="Arial"/>
          <w:b/>
          <w:sz w:val="18"/>
          <w:szCs w:val="18"/>
          <w:u w:val="single"/>
        </w:rPr>
        <w:t xml:space="preserve">April </w:t>
      </w:r>
      <w:r w:rsidR="00E96001">
        <w:rPr>
          <w:rFonts w:ascii="Arial" w:hAnsi="Arial" w:cs="Arial"/>
          <w:b/>
          <w:sz w:val="18"/>
          <w:szCs w:val="18"/>
          <w:u w:val="single"/>
        </w:rPr>
        <w:t>8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547525" w:rsidRPr="008F19DB" w:rsidTr="00AE4FF8">
        <w:trPr>
          <w:trHeight w:val="953"/>
        </w:trPr>
        <w:tc>
          <w:tcPr>
            <w:tcW w:w="1260" w:type="dxa"/>
            <w:shd w:val="clear" w:color="auto" w:fill="auto"/>
          </w:tcPr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547525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E96001" w:rsidP="00AE4F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3150" w:type="dxa"/>
            <w:shd w:val="clear" w:color="auto" w:fill="auto"/>
          </w:tcPr>
          <w:p w:rsidR="00AE4FF8" w:rsidRDefault="00AE4FF8" w:rsidP="00AE4F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Recognize universal themes in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Macbeth </w:t>
            </w:r>
            <w:r>
              <w:rPr>
                <w:rFonts w:ascii="Arial" w:hAnsi="Arial" w:cs="Arial"/>
                <w:sz w:val="18"/>
                <w:szCs w:val="18"/>
              </w:rPr>
              <w:t>by end of unit.</w:t>
            </w:r>
          </w:p>
          <w:p w:rsidR="00834A02" w:rsidRPr="008F19DB" w:rsidRDefault="00AE4FF8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film versions to the play.</w:t>
            </w:r>
          </w:p>
        </w:tc>
        <w:tc>
          <w:tcPr>
            <w:tcW w:w="3870" w:type="dxa"/>
            <w:shd w:val="clear" w:color="auto" w:fill="auto"/>
          </w:tcPr>
          <w:p w:rsidR="00D12CFB" w:rsidRDefault="00AE4FF8" w:rsidP="00AE4F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A0088">
              <w:rPr>
                <w:rFonts w:ascii="Arial" w:hAnsi="Arial" w:cs="Arial"/>
                <w:sz w:val="18"/>
                <w:szCs w:val="18"/>
              </w:rPr>
              <w:t>Quote Analysis</w:t>
            </w:r>
          </w:p>
          <w:p w:rsidR="00FC1AB4" w:rsidRDefault="00FC1AB4" w:rsidP="00AE4F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-Character Committees: </w:t>
            </w:r>
            <w:proofErr w:type="spellStart"/>
            <w:r w:rsidR="001A0088">
              <w:rPr>
                <w:rFonts w:ascii="Arial" w:hAnsi="Arial" w:cs="Arial"/>
                <w:sz w:val="18"/>
                <w:szCs w:val="18"/>
              </w:rPr>
              <w:t>Fleance</w:t>
            </w:r>
            <w:proofErr w:type="spellEnd"/>
            <w:r w:rsidR="001A0088">
              <w:rPr>
                <w:rFonts w:ascii="Arial" w:hAnsi="Arial" w:cs="Arial"/>
                <w:sz w:val="18"/>
                <w:szCs w:val="18"/>
              </w:rPr>
              <w:t>, Lennox &amp; Ross</w:t>
            </w:r>
          </w:p>
          <w:p w:rsidR="00AE4FF8" w:rsidRPr="00D12CFB" w:rsidRDefault="001A0088" w:rsidP="001A0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AE4FF8">
              <w:rPr>
                <w:rFonts w:ascii="Arial" w:hAnsi="Arial" w:cs="Arial"/>
                <w:sz w:val="18"/>
                <w:szCs w:val="18"/>
              </w:rPr>
              <w:t xml:space="preserve"> Comparative Video</w:t>
            </w:r>
          </w:p>
        </w:tc>
        <w:tc>
          <w:tcPr>
            <w:tcW w:w="3690" w:type="dxa"/>
            <w:shd w:val="clear" w:color="auto" w:fill="auto"/>
          </w:tcPr>
          <w:p w:rsidR="002A5CDD" w:rsidRDefault="00AE4FF8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FC1AB4" w:rsidRDefault="00AE4FF8" w:rsidP="00FC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  <w:r w:rsidR="00FC1AB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C1AB4" w:rsidRDefault="00FC1AB4" w:rsidP="00FC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-Quote Analysis – (F)</w:t>
            </w:r>
          </w:p>
          <w:p w:rsidR="001A0088" w:rsidRDefault="001A0088" w:rsidP="001A0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-Character Committees – (F)</w:t>
            </w:r>
          </w:p>
          <w:p w:rsidR="00AE4FF8" w:rsidRPr="008F19DB" w:rsidRDefault="00AE4FF8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547525" w:rsidRPr="008F19DB" w:rsidRDefault="00547525" w:rsidP="0000245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E96001" w:rsidP="00AE4F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4/5</w:t>
            </w:r>
          </w:p>
        </w:tc>
        <w:tc>
          <w:tcPr>
            <w:tcW w:w="3150" w:type="dxa"/>
          </w:tcPr>
          <w:p w:rsidR="00834A02" w:rsidRDefault="00834A02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and contrast themes across cultures.</w:t>
            </w:r>
          </w:p>
          <w:p w:rsidR="00834A02" w:rsidRDefault="00834A02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-Develop an appreciation of Shakespeare’s language</w:t>
            </w:r>
          </w:p>
          <w:p w:rsidR="00B6330B" w:rsidRPr="008F19DB" w:rsidRDefault="00834A02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</w:tc>
        <w:tc>
          <w:tcPr>
            <w:tcW w:w="3870" w:type="dxa"/>
          </w:tcPr>
          <w:p w:rsidR="00834A02" w:rsidRPr="008F19DB" w:rsidRDefault="001B5C0B" w:rsidP="001A0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1A0088">
              <w:rPr>
                <w:rFonts w:ascii="Arial" w:hAnsi="Arial" w:cs="Arial"/>
                <w:sz w:val="18"/>
                <w:szCs w:val="18"/>
              </w:rPr>
              <w:t>Act 5 Reading and Analysis</w:t>
            </w:r>
          </w:p>
        </w:tc>
        <w:tc>
          <w:tcPr>
            <w:tcW w:w="3690" w:type="dxa"/>
          </w:tcPr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1B5C0B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FC1AB4" w:rsidRDefault="00FC1AB4" w:rsidP="001B5C0B">
            <w:pPr>
              <w:rPr>
                <w:rFonts w:ascii="Arial" w:hAnsi="Arial" w:cs="Arial"/>
                <w:sz w:val="18"/>
                <w:szCs w:val="18"/>
              </w:rPr>
            </w:pPr>
          </w:p>
          <w:p w:rsidR="00834A02" w:rsidRPr="008F19DB" w:rsidRDefault="00834A02" w:rsidP="00FC1A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E96001" w:rsidP="00AE4F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4/6</w:t>
            </w:r>
          </w:p>
        </w:tc>
        <w:tc>
          <w:tcPr>
            <w:tcW w:w="3150" w:type="dxa"/>
          </w:tcPr>
          <w:p w:rsidR="000A3C94" w:rsidRPr="008F19DB" w:rsidRDefault="00834A02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characterization techniques through contextual clues and indirect methods.</w:t>
            </w:r>
          </w:p>
        </w:tc>
        <w:tc>
          <w:tcPr>
            <w:tcW w:w="3870" w:type="dxa"/>
          </w:tcPr>
          <w:p w:rsidR="001B5C0B" w:rsidRDefault="001B5C0B" w:rsidP="001A0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A0088">
              <w:rPr>
                <w:rFonts w:ascii="Arial" w:hAnsi="Arial" w:cs="Arial"/>
                <w:sz w:val="18"/>
                <w:szCs w:val="18"/>
              </w:rPr>
              <w:t>Summarize your concluding thoughts on the play.</w:t>
            </w:r>
          </w:p>
          <w:p w:rsidR="001A0088" w:rsidRDefault="001A0088" w:rsidP="001A0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-Comparative Video</w:t>
            </w:r>
          </w:p>
          <w:p w:rsidR="001A0088" w:rsidRPr="008F19DB" w:rsidRDefault="001A0088" w:rsidP="001A0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-Conclude </w:t>
            </w:r>
            <w:r w:rsidRPr="001A0088">
              <w:rPr>
                <w:rFonts w:ascii="Arial" w:hAnsi="Arial" w:cs="Arial"/>
                <w:i/>
                <w:sz w:val="18"/>
                <w:szCs w:val="18"/>
              </w:rPr>
              <w:t>Macbeth</w:t>
            </w:r>
          </w:p>
        </w:tc>
        <w:tc>
          <w:tcPr>
            <w:tcW w:w="3690" w:type="dxa"/>
          </w:tcPr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1B5C0B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</w:p>
          <w:p w:rsidR="009D1AF5" w:rsidRPr="008F19DB" w:rsidRDefault="009D1AF5" w:rsidP="002A5C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2A5CD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E96001" w:rsidP="00AE4F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4/7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A47B38" w:rsidRDefault="00547525" w:rsidP="00A47B38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A47B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A0088">
              <w:rPr>
                <w:rFonts w:ascii="Arial" w:hAnsi="Arial" w:cs="Arial"/>
                <w:sz w:val="18"/>
                <w:szCs w:val="18"/>
              </w:rPr>
              <w:t xml:space="preserve">Select a topic for research based on inquiry from </w:t>
            </w:r>
            <w:r w:rsidR="001A0088" w:rsidRPr="001A0088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="001A0088">
              <w:rPr>
                <w:rFonts w:ascii="Arial" w:hAnsi="Arial" w:cs="Arial"/>
                <w:i/>
                <w:sz w:val="18"/>
                <w:szCs w:val="18"/>
              </w:rPr>
              <w:t>acbeth.</w:t>
            </w:r>
          </w:p>
          <w:p w:rsidR="001A0088" w:rsidRPr="001A0088" w:rsidRDefault="001A0088" w:rsidP="00A47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9414E4" w:rsidRPr="008A35D6" w:rsidRDefault="009414E4" w:rsidP="00A47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834A02" w:rsidRDefault="001B5C0B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A0088">
              <w:rPr>
                <w:rFonts w:ascii="Arial" w:hAnsi="Arial" w:cs="Arial"/>
                <w:sz w:val="18"/>
                <w:szCs w:val="18"/>
              </w:rPr>
              <w:t>List steps and important factors to consider when conducting research.</w:t>
            </w:r>
          </w:p>
          <w:p w:rsidR="001A0088" w:rsidRDefault="001A0088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-Introduction to research project: brainstorming, know/find, rubric/requirements</w:t>
            </w:r>
          </w:p>
          <w:p w:rsidR="00FC1AB4" w:rsidRPr="002E71AE" w:rsidRDefault="00FC1AB4" w:rsidP="00834A0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6E0A64" w:rsidRPr="008F19DB" w:rsidRDefault="006E0A64" w:rsidP="001A00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16AC0" w:rsidRPr="008F19DB" w:rsidRDefault="00516AC0" w:rsidP="000922A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B1D" w:rsidRPr="008F19DB" w:rsidTr="002A5CDD">
        <w:trPr>
          <w:trHeight w:val="980"/>
        </w:trPr>
        <w:tc>
          <w:tcPr>
            <w:tcW w:w="1260" w:type="dxa"/>
            <w:shd w:val="clear" w:color="auto" w:fill="auto"/>
          </w:tcPr>
          <w:p w:rsidR="00746B1D" w:rsidRPr="008F19DB" w:rsidRDefault="00746B1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746B1D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E96001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4/8</w:t>
            </w:r>
          </w:p>
        </w:tc>
        <w:tc>
          <w:tcPr>
            <w:tcW w:w="3150" w:type="dxa"/>
            <w:shd w:val="clear" w:color="auto" w:fill="auto"/>
          </w:tcPr>
          <w:p w:rsidR="001B5C0B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D370CF" w:rsidRPr="008F19DB" w:rsidRDefault="001B5C0B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1B5C0B" w:rsidRPr="008F19DB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take </w:t>
            </w:r>
            <w:r w:rsidR="001A0088">
              <w:rPr>
                <w:rFonts w:ascii="Arial" w:hAnsi="Arial" w:cs="Arial"/>
                <w:sz w:val="18"/>
                <w:szCs w:val="18"/>
              </w:rPr>
              <w:t>L22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1B5C0B" w:rsidRDefault="001B5C0B" w:rsidP="001B5C0B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1A0088">
              <w:rPr>
                <w:rFonts w:ascii="Arial" w:hAnsi="Arial" w:cs="Arial"/>
                <w:sz w:val="18"/>
                <w:szCs w:val="18"/>
              </w:rPr>
              <w:t xml:space="preserve"> for L23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34A02" w:rsidRPr="000121B9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-Remaining class time will be used to work on AR Reading and </w:t>
            </w:r>
            <w:r>
              <w:rPr>
                <w:rFonts w:ascii="Arial" w:hAnsi="Arial" w:cs="Arial"/>
                <w:i/>
                <w:sz w:val="18"/>
                <w:szCs w:val="18"/>
              </w:rPr>
              <w:t>Macbeth</w:t>
            </w:r>
            <w:r>
              <w:rPr>
                <w:rFonts w:ascii="Arial" w:hAnsi="Arial" w:cs="Arial"/>
                <w:sz w:val="18"/>
                <w:szCs w:val="18"/>
              </w:rPr>
              <w:t xml:space="preserve"> Inquiry.</w:t>
            </w:r>
          </w:p>
        </w:tc>
        <w:tc>
          <w:tcPr>
            <w:tcW w:w="3690" w:type="dxa"/>
            <w:shd w:val="clear" w:color="auto" w:fill="auto"/>
          </w:tcPr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834A02" w:rsidRPr="008F19DB" w:rsidRDefault="00834A02" w:rsidP="00834A0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A5CDD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46B1D" w:rsidRPr="008F19DB" w:rsidRDefault="00746B1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D370CF" w:rsidRDefault="00B83550" w:rsidP="00D370CF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sectPr w:rsidR="00B6330B" w:rsidRPr="00D370CF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02456"/>
    <w:rsid w:val="00020616"/>
    <w:rsid w:val="00021D92"/>
    <w:rsid w:val="000222EB"/>
    <w:rsid w:val="00070175"/>
    <w:rsid w:val="000827B2"/>
    <w:rsid w:val="00091BCF"/>
    <w:rsid w:val="000922AE"/>
    <w:rsid w:val="000A3C94"/>
    <w:rsid w:val="000A4522"/>
    <w:rsid w:val="000A5E45"/>
    <w:rsid w:val="000D5CEF"/>
    <w:rsid w:val="001177AB"/>
    <w:rsid w:val="00131960"/>
    <w:rsid w:val="001364D7"/>
    <w:rsid w:val="001536B7"/>
    <w:rsid w:val="00174B11"/>
    <w:rsid w:val="001917B1"/>
    <w:rsid w:val="001A0088"/>
    <w:rsid w:val="001A365D"/>
    <w:rsid w:val="001B24FB"/>
    <w:rsid w:val="001B5C0B"/>
    <w:rsid w:val="001D4136"/>
    <w:rsid w:val="001E7B60"/>
    <w:rsid w:val="001F6D32"/>
    <w:rsid w:val="0020341A"/>
    <w:rsid w:val="00203E0E"/>
    <w:rsid w:val="00223BD9"/>
    <w:rsid w:val="00223F16"/>
    <w:rsid w:val="002404CA"/>
    <w:rsid w:val="00246B7D"/>
    <w:rsid w:val="00252611"/>
    <w:rsid w:val="002555ED"/>
    <w:rsid w:val="002A5CDD"/>
    <w:rsid w:val="002A7715"/>
    <w:rsid w:val="002B6261"/>
    <w:rsid w:val="002B7762"/>
    <w:rsid w:val="002D2147"/>
    <w:rsid w:val="002E54F1"/>
    <w:rsid w:val="002E71AE"/>
    <w:rsid w:val="002F046D"/>
    <w:rsid w:val="002F2F71"/>
    <w:rsid w:val="003177BE"/>
    <w:rsid w:val="0032746D"/>
    <w:rsid w:val="003330CC"/>
    <w:rsid w:val="0035207D"/>
    <w:rsid w:val="003816D5"/>
    <w:rsid w:val="003B23F7"/>
    <w:rsid w:val="003B7A25"/>
    <w:rsid w:val="003D2326"/>
    <w:rsid w:val="003D410E"/>
    <w:rsid w:val="003D774F"/>
    <w:rsid w:val="00444E04"/>
    <w:rsid w:val="0050387D"/>
    <w:rsid w:val="00516AC0"/>
    <w:rsid w:val="00520A73"/>
    <w:rsid w:val="0054121B"/>
    <w:rsid w:val="005419F0"/>
    <w:rsid w:val="00547525"/>
    <w:rsid w:val="00586F61"/>
    <w:rsid w:val="005A2545"/>
    <w:rsid w:val="005B33BD"/>
    <w:rsid w:val="00635E60"/>
    <w:rsid w:val="00655C1A"/>
    <w:rsid w:val="006A0FAF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34A02"/>
    <w:rsid w:val="00880D06"/>
    <w:rsid w:val="00893731"/>
    <w:rsid w:val="008A35D6"/>
    <w:rsid w:val="008B3974"/>
    <w:rsid w:val="008C4AF9"/>
    <w:rsid w:val="008E2FDB"/>
    <w:rsid w:val="008F19DB"/>
    <w:rsid w:val="00924D84"/>
    <w:rsid w:val="00926CAE"/>
    <w:rsid w:val="009414E4"/>
    <w:rsid w:val="00971CA0"/>
    <w:rsid w:val="00973F85"/>
    <w:rsid w:val="009A0CAF"/>
    <w:rsid w:val="009B3757"/>
    <w:rsid w:val="009D1AF5"/>
    <w:rsid w:val="009E493D"/>
    <w:rsid w:val="00A028FA"/>
    <w:rsid w:val="00A1636C"/>
    <w:rsid w:val="00A26952"/>
    <w:rsid w:val="00A408AB"/>
    <w:rsid w:val="00A47B38"/>
    <w:rsid w:val="00A83A49"/>
    <w:rsid w:val="00A90C65"/>
    <w:rsid w:val="00A928A5"/>
    <w:rsid w:val="00AA7EB5"/>
    <w:rsid w:val="00AB44AE"/>
    <w:rsid w:val="00AB5DB1"/>
    <w:rsid w:val="00AB69CF"/>
    <w:rsid w:val="00AC03D0"/>
    <w:rsid w:val="00AE4FF8"/>
    <w:rsid w:val="00AF7670"/>
    <w:rsid w:val="00B25830"/>
    <w:rsid w:val="00B27929"/>
    <w:rsid w:val="00B305BE"/>
    <w:rsid w:val="00B6330B"/>
    <w:rsid w:val="00B83550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86A91"/>
    <w:rsid w:val="00CD0CD8"/>
    <w:rsid w:val="00CF6F7D"/>
    <w:rsid w:val="00D12CFB"/>
    <w:rsid w:val="00D370CF"/>
    <w:rsid w:val="00D94EA7"/>
    <w:rsid w:val="00DA0915"/>
    <w:rsid w:val="00DC5DB3"/>
    <w:rsid w:val="00DE5F34"/>
    <w:rsid w:val="00E30B1B"/>
    <w:rsid w:val="00E50CAC"/>
    <w:rsid w:val="00E6291F"/>
    <w:rsid w:val="00E9008E"/>
    <w:rsid w:val="00E96001"/>
    <w:rsid w:val="00EC1B54"/>
    <w:rsid w:val="00EC2EFA"/>
    <w:rsid w:val="00EF3856"/>
    <w:rsid w:val="00EF7ADB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  <w:rsid w:val="00FC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255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2011-02-11T19:54:00Z</cp:lastPrinted>
  <dcterms:created xsi:type="dcterms:W3CDTF">2011-04-01T17:19:00Z</dcterms:created>
  <dcterms:modified xsi:type="dcterms:W3CDTF">2011-04-01T17:19:00Z</dcterms:modified>
</cp:coreProperties>
</file>